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7F" w:rsidRPr="00B53D95" w:rsidRDefault="003B667F" w:rsidP="00B53D9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3399"/>
          <w:sz w:val="36"/>
          <w:szCs w:val="36"/>
          <w:lang w:eastAsia="ru-RU"/>
        </w:rPr>
      </w:pPr>
      <w:bookmarkStart w:id="0" w:name="_GoBack"/>
      <w:r w:rsidRPr="00B53D95">
        <w:rPr>
          <w:rFonts w:ascii="Times New Roman" w:eastAsia="Times New Roman" w:hAnsi="Times New Roman" w:cs="Times New Roman"/>
          <w:b/>
          <w:color w:val="003399"/>
          <w:sz w:val="36"/>
          <w:szCs w:val="36"/>
          <w:bdr w:val="none" w:sz="0" w:space="0" w:color="auto" w:frame="1"/>
          <w:lang w:eastAsia="ru-RU"/>
        </w:rPr>
        <w:t>Решение Координационного совета по инновационной и экспериментальной деятельности от 14 мая 2015 года</w:t>
      </w:r>
    </w:p>
    <w:p w:rsidR="003B667F" w:rsidRPr="00B53D95" w:rsidRDefault="003B667F" w:rsidP="00B53D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CCCCC"/>
          <w:sz w:val="36"/>
          <w:szCs w:val="36"/>
          <w:lang w:eastAsia="ru-RU"/>
        </w:rPr>
      </w:pPr>
      <w:r w:rsidRPr="00B53D95">
        <w:rPr>
          <w:rFonts w:ascii="Times New Roman" w:eastAsia="Times New Roman" w:hAnsi="Times New Roman" w:cs="Times New Roman"/>
          <w:b/>
          <w:i/>
          <w:iCs/>
          <w:color w:val="CCCCCC"/>
          <w:sz w:val="36"/>
          <w:szCs w:val="36"/>
          <w:bdr w:val="none" w:sz="0" w:space="0" w:color="auto" w:frame="1"/>
          <w:lang w:eastAsia="ru-RU"/>
        </w:rPr>
        <w:t>Создано: 21.05.2015 12:41</w:t>
      </w:r>
      <w:r w:rsidRPr="00B53D95">
        <w:rPr>
          <w:rFonts w:ascii="Times New Roman" w:eastAsia="Times New Roman" w:hAnsi="Times New Roman" w:cs="Times New Roman"/>
          <w:b/>
          <w:color w:val="CCCCCC"/>
          <w:sz w:val="36"/>
          <w:szCs w:val="36"/>
          <w:lang w:eastAsia="ru-RU"/>
        </w:rPr>
        <w:t> </w:t>
      </w:r>
      <w:r w:rsidRPr="00B53D95">
        <w:rPr>
          <w:rFonts w:ascii="Times New Roman" w:eastAsia="Times New Roman" w:hAnsi="Times New Roman" w:cs="Times New Roman"/>
          <w:b/>
          <w:i/>
          <w:iCs/>
          <w:color w:val="CCCCCC"/>
          <w:sz w:val="36"/>
          <w:szCs w:val="36"/>
          <w:bdr w:val="none" w:sz="0" w:space="0" w:color="auto" w:frame="1"/>
          <w:lang w:eastAsia="ru-RU"/>
        </w:rPr>
        <w:t>Обновлено: 21.05.2015 13:34</w:t>
      </w:r>
    </w:p>
    <w:p w:rsidR="003B667F" w:rsidRPr="00B53D95" w:rsidRDefault="003B667F" w:rsidP="00B53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ГОУ ДПО (ПК</w:t>
      </w:r>
      <w:proofErr w:type="gramStart"/>
      <w:r w:rsidRPr="00B5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)С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«Кузбасский региональный институт повышения квалификации и переподготовки работников образования» заседание координационного совета по инновационной и экспериментальной деятельности</w:t>
      </w:r>
    </w:p>
    <w:bookmarkEnd w:id="0"/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14.05. 2015 г. 12.00</w:t>
      </w:r>
      <w:proofErr w:type="gramStart"/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уд. 312</w:t>
      </w:r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Повестка:</w:t>
      </w:r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1.Рассмотрение материалов образовательных организаций, претендующих на статус региональной инновационной площадки.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Отв.: И. В. Львова</w:t>
      </w:r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результатах деятельности региональных инновационных площадок.                    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          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 Отв.: И. В. Львова</w:t>
      </w:r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 результатах деятельности опорных площадок кафедры педагогических и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Отв.: Т. В. </w:t>
      </w:r>
      <w:proofErr w:type="spellStart"/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Душенина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 И. В. Львова</w:t>
      </w:r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 результатах работы ВТК по введению ФГОС 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Отв.: М. В. Дорн</w:t>
      </w:r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Роль профессиональных сообществ в тиражировании инновационного опыта педагогических работников.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Отв.: зав. кафедрами</w:t>
      </w:r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 представлении к награждению руководителей и участников региональных инновационных площадок и опорных площадок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Отв.: И. В. Львова</w:t>
      </w:r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 планировании деятельности координационного совета по инновационной и экспериментальной деятельности на 2015/2016 учебный год.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Отв.: Т. Б. Игонина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Разное:</w:t>
      </w: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ходатайстве МБОУ «Средняя общеобразовательная школа № 4» на закрытие региональной инновационной площадки по направлению 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«Повышение качества образования в условиях модернизации российского образования»</w:t>
      </w: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(научный консультант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Красношлыкова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Г., д-р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профессор) с темой «Методическое обеспечение преемственности начальной и основной ступени образования в образовательной системе «Школа 2100».</w:t>
      </w:r>
    </w:p>
    <w:p w:rsidR="003B667F" w:rsidRPr="00B53D95" w:rsidRDefault="003B667F" w:rsidP="00B53D9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Председатель</w:t>
      </w: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координационного совета</w:t>
      </w: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инновационной и</w:t>
      </w:r>
      <w:r w:rsid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экспериментальной 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деятельности                                                                             Т. Б. Игонина</w:t>
      </w:r>
    </w:p>
    <w:p w:rsidR="003B667F" w:rsidRPr="00B53D95" w:rsidRDefault="003B667F" w:rsidP="00B53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67F" w:rsidRPr="00B53D95" w:rsidRDefault="00B53D95" w:rsidP="00B53D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50" style="width:0;height:.75pt" o:hralign="center" o:hrstd="t" o:hr="t" fillcolor="#a0a0a0" stroked="f"/>
        </w:pict>
      </w:r>
    </w:p>
    <w:p w:rsidR="00B53D95" w:rsidRDefault="00B53D95" w:rsidP="00B53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667F" w:rsidRPr="00B53D95" w:rsidRDefault="003B667F" w:rsidP="00B53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Решение </w:t>
      </w: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координационного совета по инновационной и экспериментальной деятельности </w:t>
      </w:r>
      <w:proofErr w:type="spellStart"/>
      <w:r w:rsidRPr="00B5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КРИПКиПРО</w:t>
      </w:r>
      <w:proofErr w:type="spellEnd"/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 14.05.15 г. г. Кемерово</w:t>
      </w: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Рассмотрев образовательные инициативы для присвоения статуса «Региональная инновационная площадка», координационный совет принял решение: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екомендовать следующие образовательные организации к присвоению статуса «Региональная инновационная площадка в сетевом инновационном проекте 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«Обеспечение поддержки разнообразия дошкольного детства в сетевом взаимодействии образовательных организаций разного типа»</w:t>
      </w:r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направлению 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«Создание единого воспитательного пространства для разностороннего развития личности ребенка»</w:t>
      </w:r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(научный консультант Губанова М. И., д-р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профессор):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- МАОУ ДПО «Институт повышения квалификации», Новокузнецкий городской округ;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МАОУ для детей, нуждающихся в психолого-педагогической и медико-социальной помощи «Центр психолого-медико-социального сопровождения «Семья» Новокузнецкий городской округ;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16»,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19»,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20»,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36», Новокузнецкий городской округ;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МБДОУ «Детский сад № 37»,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43»,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96»,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97»,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МАДОУ «Детский сад № 124»,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125», Новокузнецкий городской округ;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203»,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 - МБДОУ «Детский сад № 223», Новокузнецкий городской округ;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239», Новокузнецкий городской округ;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243»,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245»,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246», Новокузнецкий городской округ; 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«Детский сад № 259», Новокузнецкий городской округ.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1.2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Р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екомендовать следующие образовательные организации к присвоению статуса «Региональная инновационная площадка» по направлению 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«Создание социально-педагогических условий для формирования духовно-нравственных ценностей личности ребенка»</w:t>
      </w:r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 (научный консультант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Двуреченская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А.С., канд. культурологии, доцент) в сетевом инновационном проекте 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«Духовно-нравственное воспитание дошкольников в условиях социально-педагогического партнерства»</w:t>
      </w:r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с внесением корректив в инновационных проектах:</w:t>
      </w:r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МАДОУ «Детский сад № 15 «Светлячок»,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Гурьевский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район, с темой 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«Организация духовно-нравственного воспитания детей дошкольного возраста в условиях дошкольной образовательной организации»;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МБДОУ № 28 «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АБВГДейка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– детский сад в честь святых равноапостольных Кирилла и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», г. Кемерово с темой «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Формирование духовно-нравственных качеств дошкольников на основе национальных традиций в условиях реализации ФГОС </w:t>
      </w:r>
      <w:proofErr w:type="gramStart"/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</w:t>
      </w:r>
      <w:proofErr w:type="gramEnd"/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МАДОУ «Детский сад № 62 компенсирующего вида», Киселевский городской округ, с темой 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«Организационно-педагогические условия духовно-нравственного воспитания дошкольников на основе базовых национальных ценностей в процессе реализации ФГОС ДО»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МАДОУ «Детский сад № 16»,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Прокопьевский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округ, с темой 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«Формирование национального самосознания дошкольников в условиях дошкольной образовательной организации»;</w:t>
      </w:r>
      <w:r w:rsidRPr="00B5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- МБДОУ «Детский сад № 42 города Белово»,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Беловский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городской округ, с темой 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«Духовно-нравственное воспитание детей дошкольного возраста посредством взаимодействия дошкольной образовательной организации с семьей в условиях реализации ФГОС </w:t>
      </w:r>
      <w:proofErr w:type="gramStart"/>
      <w:r w:rsidRPr="00B5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ДО</w:t>
      </w:r>
      <w:proofErr w:type="gramEnd"/>
      <w:r w:rsidRPr="00B5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»</w:t>
      </w:r>
      <w:r w:rsidRPr="00B53D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1.3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екомендовать МБОУ «Гимназия № 72»,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Прокопьевский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округ, с темой 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«Создание образовательной среды как условия </w:t>
      </w:r>
      <w:proofErr w:type="spellStart"/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общеинтеллектуального</w:t>
      </w:r>
      <w:proofErr w:type="spellEnd"/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развития школьников» к присвоению статуса «Региональная инновационная площадка»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 по направлению 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«Организация внеурочной деятельности в условиях перехода образовательных организаций на ФГОС»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 (научный консультант Касаткина Н. Э., д-р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. наук, профессор) с внесением корректив в инновационный проект.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1.4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екомендовать МБОУ «Основная общеобразовательная школа № 2»,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Таштагольский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округ, с темой «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Мотивационная образовательная среда как условие достижения качества образования» к присвоению статуса «Региональная инновационная площадка»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 по направлению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«Повышение качества образования в условиях модернизации российского образования»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 (научный консультант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Красношлыкова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О. Г., д-р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. наук, профессор) с внесением корректив в инновационный проект.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1.5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екомендовать МБОУ «Средняя общеобразовательная школа № 61», Новокузнецкий городской округ, с темой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«Создание условий для формирования и проявления гражданской позиции школьников в различных формах общественно-значимой деятельности»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 к присвоению статуса 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«Региональная инновационная площадка» по направлению «Разработка и внедрение системы гражданского воспитания школьников»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 (научный консультант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Хвалевко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Н. Г., канд.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. наук.) с внесением корректив в инновационный проект.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1.6 Рекомендовать следующие образовательные организации к присвоению статуса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«Региональная инновационная площадка в сетевом инновационном проекте «Развитие творческого потенциала детей и молодежи в условиях современного социума»</w:t>
      </w:r>
      <w:proofErr w:type="gramStart"/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присвоению статуса 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«Региональная инновационная площадка» по направлению «Создание системы непрерывного психолого-педагогического сопровождения талантливых детей и молодежи»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 (научный консультант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Чурекова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Т. М., д-р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. наук, профессор) с внесением корректив в инновационные проекты: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МБОУ «Лицей № 17», Березовский городской округ, с темой «Психолого-педагогическое сопровождение развития творческого потенциала младших школьников»;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ГБНОУ «Губернаторский многопрофильный лицей-интернат», г. Кемерово, с темой «Развитие творческого потенциала детей из сельских территорий в условиях городского социума»;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МБОУ «Лицей города Юрги»,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Юргинский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округ, с темой «Создание образовательного пространства для развития интеллектуально-творческого потенциала учащихся»;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МБНОУ «Городской классический лицей», г. Кемерово, с темой «Организационно-педагогическое обеспечение развития интеллектуально-творческого потенциала обучающихся во внеурочной деятельности лицея;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МАДОУ «Детский сад № 3»,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Полысаевский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округ, с темой «Развитие творческого потенциала детей дошкольного возраста в условиях детского сада».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1.7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одготовить пакет документов в Департамент образования и науки Кемеровской области для присвоения данным образовательным организациям статуса «Региональная инновационная площадка» и выдачи свидетельства установленного образца.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И. В. Львова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                                                 Сроки: сентябрь, 2015г.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1.8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екомендовать МБОУ ДОД «Центр дополнительного образования детей»,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Прокопьевский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округ, доработать образовательную инициативу и представить на экспертизу.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И. В. Львова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                                                        Сроки: 08.06.2015г.</w:t>
      </w:r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2. По результатам 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итогового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промежуточных отчетов образовательных организаций, являющихся региональными инновационными площадками, координационный совет принял решение: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ринять итоговый отчет и одобрить деятельность образовательных организаций (МБДОУ №№ 16, 36, 37, 43, 96, 160, 223, 243, 246, 259; МАДОУ №№ 210, 239; МБОУ «СОШ» №№ 29, 56, 64, 83, МБОУ ДОД СЮТ № 2), Новокузнецкий городской округ, имеющих статус региональной инновационной площадки по направлению 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«Создание единого воспитательного пространства для разностороннего развития личности ребенка»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 (научный консультант Губанова М. И., д-р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. наук, профессор), с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темой</w:t>
      </w:r>
      <w:proofErr w:type="gramStart"/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«В</w:t>
      </w:r>
      <w:proofErr w:type="gramEnd"/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заимодействие</w:t>
      </w:r>
      <w:proofErr w:type="spellEnd"/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учреждений дошкольного, общего и дополнительного образования, обеспечивающее непрерывное разностороннее развитие детей дошкольного возраста в условиях внедрения ФГТ»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2.2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нять статус региональной инновационной площадки с образовательных организаций Новокузнецкого городского округа (МБДОУ №№ 16, 36, 37, 43, 96, 160, 223, 243, 246, 259; МАДОУ №№ 210, 239; МБОУ «СОШ» №№ 29, 56, 64, 83, МБОУ ДОД СЮТ № 2).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2.3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одготовить учебно-методическое пособие «Сетевая форма реализации образовательных программ дошкольного образования» к изданию.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lastRenderedPageBreak/>
        <w:t>Отв.: И. В. Львова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                                                   Сроки: май, 2015г.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2.4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о результатам промежуточного отчета региональной инновационной площадки МБДОУ «Детский сад комбинированного вида № 45 «Добрая фея», Междуреченский городской округ, с темой 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«Формирование социального опыта детей за счет внедрения технологий индивидуализации в </w:t>
      </w:r>
      <w:proofErr w:type="spellStart"/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воспитательно</w:t>
      </w:r>
      <w:proofErr w:type="spellEnd"/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-образовательный процесс дошкольного образовательного учреждения»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 по направлению 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«Разработка и создание организационно-педагогических условий для раннего развития и воспитания детей в процессе реализации ФГОС дошкольного образования»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 (научный консультант Григорьева О.Г., канд. психол. наук, доцент), координационный совет принял решение: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2.4.1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добрить и продолжить деятельность в статусе «Региональная инновационная площадка».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2.4.2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бобщить опыт инновационной деятельности МБДОУ «Детский сад комбинированного вида № 45 «Добрая фея», Междуреченский городской округ и рекомендовать его к распространению.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  Отв.: И.В. Львова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2.5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о результатам промежуточного отчета региональных инновационных площадок «Организация внеурочной деятельности в условиях перехода образовательных организаций на ФГОС» (научный консультант Касаткина Н. Э., д-р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. наук, профессор), координационный совет принял решение: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2.5.1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ринять итоговый отчет и одобрить деятельность региональных инновационных площадок: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МБНОУ «Лицей № 111», Новокузнецкий городской округ, с темой инновационного проекта «Психолого-педагогическое сопровождение формирования школьной элиты в процессе сетевого взаимодействия общего и дополнительного образования детей в условиях реализации ФГОС»;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МБОУ «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Горскинская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основная общеобразовательная школа»,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Гурьевский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район, с темой инновационного проекта «Организация внеурочной деятельности обучающихся в основной общеобразовательной школе по духовно-нравственному воспитанию»;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МБОУ «Лицей № 20», Междуреченский городской округ, с темой инновационного проекта «Преемственность реализации внеурочной деятельности в начальной и основной общеобразовательной школе».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2.5.2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бобщить и рекомендовать к распространению опыт инновационной деятельности региональным инновационным площадкам: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  МБНОУ «Лицей № 111», Новокузнецкий городской округ;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МБОУ «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Горскинская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основная общеобразовательная школа»,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Гурьевский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район;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  <w:t>- МБОУ «Лицей № 20», Междуреченский городской округ.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И. В. Львова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3. По результатам деятельности опорной площадки кафедры педагогических и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здоровьесберегающих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технологий, координационный совет решил: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3.1 Утвердить отчет о совместной деятельности кафедры педагогических и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здоровьесберегающих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технологий и опорной площадки МК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С(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К) ОУ для обучающихся, воспитанников с ограниченными возможностями здоровья «Специальная (коррекционная) начальная школа-детский сад IV вида № 33»,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Юргинский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округ, с темой «Формирование экологической культуры здорового и безопасного образа жизни воспитанников и обучающихся через организацию работы детского общественного объединения».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3.2 Снять статус «Опорная площадка» в связи с выполнением плана совместной деятельности с МК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С(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К)ОУ для обучающихся, воспитанников с ограниченными возможностями здоровья «Специальная (коррекционная) начальная школа-детский сад IV вида № 33»,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Юргинский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округ.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И. В. Львова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екомендовать кафедре педагогических и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здоровьесберегающих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технологий обобщить результаты, полученные опорной площадкой, и использовать в образовательной практике повышения квалификации педагогических и руководящих работников.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Отв.: Т. В. </w:t>
      </w:r>
      <w:proofErr w:type="spellStart"/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Душенина</w:t>
      </w:r>
      <w:proofErr w:type="spellEnd"/>
    </w:p>
    <w:p w:rsidR="003B667F" w:rsidRPr="00B53D95" w:rsidRDefault="003B667F" w:rsidP="00B53D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4. Рассмотрев вопрос о результатах работы ВТК по введению ФГОС 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, координационный совет решил: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4.1. Одобрить работу ВТК по введению ФГОС 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4.2. Продолжить изучение готовности педагогических и руководящих работников дошкольного образования к введению стандарта.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М. В. Дорн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        члены ВТК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4.3. Обобщить опыт работы базовых площадок по пилотной апробации ФГОС 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подготовить материалы к распространению.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М. В. Дорн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4.4. Продолжить практику проведения проблемно-ориентированных и проектировочных семинаров по направлениям введения ФГОС 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М. В. Дорн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               руководители базовых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              площадок по пилотной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               апробации ФГОС </w:t>
      </w:r>
      <w:proofErr w:type="gramStart"/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</w:t>
      </w:r>
      <w:proofErr w:type="gramEnd"/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4.5. Продолжить реализацию проекта «Научно-методическое сопровождение введения федерального государственного образовательного стандарта дошкольного образования» (2014 - 2017 гг.).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Т. Б. Игонина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           М. В. Дорн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5. Рассмотрев вопрос о роли профессиональных сообществ в тиражировании инновационного опыта педагогических работников, координационный совет решил: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зав. кафедрами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5.1. Организовать совместную деятельность кафедр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КРИПКиПРО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РПМО по тиражированию инновационного педагогического опыта.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зав. кафедрами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председатели РПМО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5.2. Распространить опыт работы «Школа молодого учителя математики» на другие категории учителей-предметников.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зав. кафедрами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председатели РПМО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5.3. Использовать возможности электронных ресурсов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КРИПКиПРО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распространения опыта.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зав. кафедрами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председатели РПМО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6. По результатам инновационной деятельности региональных инновационных площадок за 2014-2015 учебный год представить к награждению руководителей и участников региональных инновационных площадок в срок до 20.05.2015 г                                      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Отв.: И. В. Львова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7. Рассмотрев вопрос о планировании деятельности координационного совета по инновационной и экспериментальной деятельности на 2015/2016 учебный год, координационный совет решил: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7.1. На Ученом совете для обсуждения представить тематику заседаний координационного совета по инновационной и экспериментальной деятельности.</w:t>
      </w:r>
    </w:p>
    <w:p w:rsidR="003B667F" w:rsidRPr="00B53D95" w:rsidRDefault="003B667F" w:rsidP="00B53D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    Отв.: Т. Б. Игонина</w:t>
      </w:r>
    </w:p>
    <w:p w:rsidR="003B667F" w:rsidRPr="00B53D95" w:rsidRDefault="003B667F" w:rsidP="00B53D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D95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Разное: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Рассмотрев вопрос о ходатайстве МБОУ «Средняя общеобразовательная школа № 4» о закрытии региональной инновационной площадки по направлению </w:t>
      </w:r>
      <w:r w:rsidRPr="00B53D9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«Повышение качества образования в условиях модернизации российского образования»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 (научный консультант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Красношлыкова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О. Г., д-р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. наук, профессор) с темой «</w:t>
      </w:r>
      <w:r w:rsidRPr="00B53D9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Методическое обеспечение преемственности начальной и основной ступени образования в образовательной системе «Школа 2100»</w:t>
      </w:r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 в связи с переходом на утвержденный </w:t>
      </w:r>
      <w:proofErr w:type="spellStart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учебно-методический комплекс «Школа России</w:t>
      </w:r>
      <w:proofErr w:type="gramEnd"/>
      <w:r w:rsidRPr="00B53D95">
        <w:rPr>
          <w:rFonts w:ascii="Times New Roman" w:eastAsia="Times New Roman" w:hAnsi="Times New Roman" w:cs="Times New Roman"/>
          <w:color w:val="000000"/>
          <w:lang w:eastAsia="ru-RU"/>
        </w:rPr>
        <w:t>» и невозможностью продолжения работы по осуществлению программы инновационной деятельности, координационный совет принял решение: снять статус «Региональная инновационная площадка» с МБОУ «Средняя общеобразовательная школа № 4».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394"/>
      </w:tblGrid>
      <w:tr w:rsidR="003B667F" w:rsidRPr="00B53D95" w:rsidTr="00B53D95">
        <w:trPr>
          <w:trHeight w:val="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67F" w:rsidRPr="00B53D95" w:rsidRDefault="003B667F" w:rsidP="00B53D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 </w:t>
            </w:r>
            <w:proofErr w:type="spellStart"/>
            <w:r w:rsidRPr="00B5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67F" w:rsidRPr="00B53D95" w:rsidRDefault="003B667F" w:rsidP="00B53D95">
            <w:pPr>
              <w:spacing w:after="0" w:line="240" w:lineRule="auto"/>
              <w:ind w:left="6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Б. Игонина</w:t>
            </w:r>
          </w:p>
        </w:tc>
      </w:tr>
      <w:tr w:rsidR="003B667F" w:rsidRPr="00B53D95" w:rsidTr="00B53D95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67F" w:rsidRPr="00B53D95" w:rsidRDefault="003B667F" w:rsidP="00B53D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67F" w:rsidRPr="00B53D95" w:rsidRDefault="003B667F" w:rsidP="00B53D95">
            <w:pPr>
              <w:spacing w:after="0" w:line="240" w:lineRule="auto"/>
              <w:ind w:left="3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Львова</w:t>
            </w:r>
          </w:p>
        </w:tc>
      </w:tr>
    </w:tbl>
    <w:p w:rsidR="00BE2093" w:rsidRPr="00B53D95" w:rsidRDefault="00BE2093" w:rsidP="00B53D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E2093" w:rsidRPr="00B53D95" w:rsidSect="00B53D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7F"/>
    <w:rsid w:val="003B667F"/>
    <w:rsid w:val="00B53D95"/>
    <w:rsid w:val="00B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2451</Words>
  <Characters>13972</Characters>
  <Application>Microsoft Office Word</Application>
  <DocSecurity>0</DocSecurity>
  <Lines>116</Lines>
  <Paragraphs>32</Paragraphs>
  <ScaleCrop>false</ScaleCrop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2015-05-26T09:33:00Z</dcterms:created>
  <dcterms:modified xsi:type="dcterms:W3CDTF">2016-03-20T09:59:00Z</dcterms:modified>
</cp:coreProperties>
</file>